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A83D23" w:rsidRDefault="00101FAF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                                               ПРОЕКТ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7D0B55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УСПЕНСКОГО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«__» _____ 2024 года                                                                                               </w:t>
      </w:r>
      <w:r w:rsidR="00403E59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_</w:t>
      </w:r>
    </w:p>
    <w:p w:rsidR="00101FAF" w:rsidRDefault="00B94A86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создания места (площадки) накопления </w:t>
      </w:r>
      <w:proofErr w:type="gramStart"/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твердых</w:t>
      </w:r>
      <w:proofErr w:type="gramEnd"/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9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7D0B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Успенский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proofErr w:type="spellEnd"/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сайте Администрации </w:t>
      </w:r>
      <w:r w:rsidR="007D0B55">
        <w:t>Успенского</w:t>
      </w:r>
      <w:r w:rsidRPr="0051514C">
        <w:t xml:space="preserve"> сельсовета </w:t>
      </w:r>
      <w:proofErr w:type="spellStart"/>
      <w:r w:rsidRPr="0051514C">
        <w:t>Касторенского</w:t>
      </w:r>
      <w:proofErr w:type="spellEnd"/>
      <w:r w:rsidRPr="0051514C">
        <w:t xml:space="preserve"> района, Администрации  </w:t>
      </w:r>
      <w:proofErr w:type="spellStart"/>
      <w:r w:rsidRPr="0051514C">
        <w:t>Касторенского</w:t>
      </w:r>
      <w:proofErr w:type="spellEnd"/>
      <w:r w:rsidRPr="0051514C">
        <w:t xml:space="preserve"> района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 3. </w:t>
      </w:r>
      <w:proofErr w:type="gramStart"/>
      <w:r w:rsidRPr="0051514C">
        <w:t>Контроль за</w:t>
      </w:r>
      <w:proofErr w:type="gramEnd"/>
      <w:r w:rsidRPr="0051514C">
        <w:t xml:space="preserve">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7D0B55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Успенского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3C7E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Обухова</w:t>
      </w:r>
      <w:proofErr w:type="spellEnd"/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</w:t>
      </w:r>
      <w:r w:rsidR="007D0B55">
        <w:rPr>
          <w:rFonts w:ascii="Times New Roman" w:hAnsi="Times New Roman"/>
          <w:color w:val="auto"/>
          <w:sz w:val="24"/>
          <w:szCs w:val="24"/>
        </w:rPr>
        <w:t>Успенского</w:t>
      </w:r>
      <w:r w:rsidRPr="00F25607">
        <w:rPr>
          <w:rFonts w:ascii="Times New Roman" w:hAnsi="Times New Roman"/>
          <w:color w:val="auto"/>
          <w:sz w:val="24"/>
          <w:szCs w:val="24"/>
        </w:rPr>
        <w:t xml:space="preserve">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25607">
        <w:rPr>
          <w:rFonts w:ascii="Times New Roman" w:hAnsi="Times New Roman"/>
          <w:color w:val="auto"/>
          <w:sz w:val="24"/>
          <w:szCs w:val="24"/>
        </w:rPr>
        <w:t>Касторенского</w:t>
      </w:r>
      <w:proofErr w:type="spellEnd"/>
      <w:r w:rsidRPr="00F25607">
        <w:rPr>
          <w:rFonts w:ascii="Times New Roman" w:hAnsi="Times New Roman"/>
          <w:color w:val="auto"/>
          <w:sz w:val="24"/>
          <w:szCs w:val="24"/>
        </w:rPr>
        <w:t xml:space="preserve">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------2024г.  № 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7D0B55" w:rsidRDefault="00B94A86" w:rsidP="007D0B55">
      <w:pPr>
        <w:shd w:val="clear" w:color="auto" w:fill="FFFFFF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r w:rsidR="007D0B55" w:rsidRPr="007D0B5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7D0B55" w:rsidRPr="007D0B55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"https://uspenskijs-s-r38.gosweb.gosuslugi.ru/" \t "_blank" </w:instrText>
      </w:r>
      <w:r w:rsidR="007D0B55" w:rsidRPr="007D0B5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="007D0B55" w:rsidRPr="007D0B55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uspenskijs-s-r38.gosweb.gosuslugi.ru</w:t>
      </w:r>
      <w:r w:rsidR="007D0B55" w:rsidRPr="007D0B55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="007D0B55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Start w:id="0" w:name="_GoBack"/>
      <w:bookmarkEnd w:id="0"/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в соответствии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28 января 2021 г. «Об утверждении </w:t>
      </w:r>
      <w:proofErr w:type="spellStart"/>
      <w:r w:rsidRPr="00A83D23">
        <w:rPr>
          <w:rFonts w:ascii="Times New Roman" w:hAnsi="Times New Roman" w:cs="Times New Roman"/>
          <w:sz w:val="24"/>
          <w:szCs w:val="24"/>
        </w:rPr>
        <w:t>СинПиН</w:t>
      </w:r>
      <w:proofErr w:type="spellEnd"/>
      <w:r w:rsidRPr="00A83D23">
        <w:rPr>
          <w:rFonts w:ascii="Times New Roman" w:hAnsi="Times New Roman" w:cs="Times New Roman"/>
          <w:sz w:val="24"/>
          <w:szCs w:val="24"/>
        </w:rPr>
        <w:t xml:space="preserve"> 2.1.3684-21;</w:t>
      </w:r>
    </w:p>
    <w:p w:rsidR="00B94A86" w:rsidRPr="00A83D23" w:rsidRDefault="005E0CDE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E77C0A">
        <w:rPr>
          <w:rFonts w:ascii="Times New Roman" w:hAnsi="Times New Roman" w:cs="Times New Roman"/>
          <w:sz w:val="24"/>
          <w:szCs w:val="24"/>
        </w:rPr>
        <w:t xml:space="preserve"> МО «</w:t>
      </w:r>
      <w:r w:rsidR="007D0B55">
        <w:rPr>
          <w:rFonts w:ascii="Times New Roman" w:hAnsi="Times New Roman" w:cs="Times New Roman"/>
          <w:sz w:val="24"/>
          <w:szCs w:val="24"/>
        </w:rPr>
        <w:t>Успенский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3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4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6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9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</w:t>
      </w:r>
      <w:proofErr w:type="gramEnd"/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т(</w:t>
      </w:r>
      <w:proofErr w:type="gram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Порядок осуществления текущего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20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В случае установления в ходе или по результатам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1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6.13. Уполномоченное на рассмотрение жалобы должностное лицо  Администрации,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)н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7D0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Успенского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</w:t>
      </w:r>
      <w:proofErr w:type="gramEnd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у(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proofErr w:type="spellEnd"/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5E0CDE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ru-RU"/>
        </w:rPr>
      </w:r>
      <w:r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согласовании создания места (площадки) накопления твердых коммунальных </w:t>
      </w:r>
      <w:proofErr w:type="spellStart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отходови</w:t>
      </w:r>
      <w:proofErr w:type="spellEnd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Лачиновского</w:t>
      </w:r>
      <w:proofErr w:type="spellEnd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5E0CDE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5E0CDE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5E0CD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5E0CDE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5E0CD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3C7EF5" w:rsidRDefault="003C7EF5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5E0CDE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5E0CDE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DE" w:rsidRDefault="005E0CDE" w:rsidP="00B94A86">
      <w:pPr>
        <w:spacing w:after="0" w:line="240" w:lineRule="auto"/>
      </w:pPr>
      <w:r>
        <w:separator/>
      </w:r>
    </w:p>
  </w:endnote>
  <w:endnote w:type="continuationSeparator" w:id="0">
    <w:p w:rsidR="005E0CDE" w:rsidRDefault="005E0CDE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DE" w:rsidRDefault="005E0CDE" w:rsidP="00B94A86">
      <w:pPr>
        <w:spacing w:after="0" w:line="240" w:lineRule="auto"/>
      </w:pPr>
      <w:r>
        <w:separator/>
      </w:r>
    </w:p>
  </w:footnote>
  <w:footnote w:type="continuationSeparator" w:id="0">
    <w:p w:rsidR="005E0CDE" w:rsidRDefault="005E0CDE" w:rsidP="00B94A86">
      <w:pPr>
        <w:spacing w:after="0" w:line="240" w:lineRule="auto"/>
      </w:pPr>
      <w:r>
        <w:continuationSeparator/>
      </w:r>
    </w:p>
  </w:footnote>
  <w:footnote w:id="1">
    <w:p w:rsidR="003C7EF5" w:rsidRDefault="003C7EF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C7EF5" w:rsidRDefault="003C7EF5" w:rsidP="00B94A86">
      <w:pPr>
        <w:pStyle w:val="a4"/>
      </w:pPr>
    </w:p>
    <w:p w:rsidR="003C7EF5" w:rsidRDefault="003C7EF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BD"/>
    <w:rsid w:val="000B6016"/>
    <w:rsid w:val="00101FAF"/>
    <w:rsid w:val="001C292B"/>
    <w:rsid w:val="001C7331"/>
    <w:rsid w:val="00286495"/>
    <w:rsid w:val="003046D5"/>
    <w:rsid w:val="00340639"/>
    <w:rsid w:val="003C38A5"/>
    <w:rsid w:val="003C7EF5"/>
    <w:rsid w:val="00403E59"/>
    <w:rsid w:val="00416DCE"/>
    <w:rsid w:val="00432E57"/>
    <w:rsid w:val="004F3F44"/>
    <w:rsid w:val="005533B5"/>
    <w:rsid w:val="005E0CDE"/>
    <w:rsid w:val="005E7348"/>
    <w:rsid w:val="00710BBE"/>
    <w:rsid w:val="007329AA"/>
    <w:rsid w:val="007C67F3"/>
    <w:rsid w:val="007D0B55"/>
    <w:rsid w:val="007E286D"/>
    <w:rsid w:val="008B2732"/>
    <w:rsid w:val="008F1EE9"/>
    <w:rsid w:val="00906BCC"/>
    <w:rsid w:val="00976097"/>
    <w:rsid w:val="009914F2"/>
    <w:rsid w:val="009A340F"/>
    <w:rsid w:val="00A07211"/>
    <w:rsid w:val="00A620D1"/>
    <w:rsid w:val="00A83D23"/>
    <w:rsid w:val="00AA2B60"/>
    <w:rsid w:val="00AB1B3D"/>
    <w:rsid w:val="00AF326B"/>
    <w:rsid w:val="00AF42BD"/>
    <w:rsid w:val="00B13951"/>
    <w:rsid w:val="00B549D8"/>
    <w:rsid w:val="00B80B24"/>
    <w:rsid w:val="00B94A86"/>
    <w:rsid w:val="00C32C76"/>
    <w:rsid w:val="00CB5FEA"/>
    <w:rsid w:val="00D1592A"/>
    <w:rsid w:val="00D45D8C"/>
    <w:rsid w:val="00E35D50"/>
    <w:rsid w:val="00E77C0A"/>
    <w:rsid w:val="00EF04D1"/>
    <w:rsid w:val="00F153A0"/>
    <w:rsid w:val="00F4795F"/>
    <w:rsid w:val="00FC5F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209"/>
        <o:r id="V:Rule2" type="connector" idref="#AutoShape 199"/>
        <o:r id="V:Rule3" type="connector" idref="#AutoShape 205"/>
        <o:r id="V:Rule4" type="connector" idref="#AutoShape 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40587074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10318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22714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B896-5909-4F69-9A3B-43679A72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9951</Words>
  <Characters>56725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2024-05-02T07:01:00Z</dcterms:created>
  <dcterms:modified xsi:type="dcterms:W3CDTF">2024-06-17T13:37:00Z</dcterms:modified>
</cp:coreProperties>
</file>