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>СОБРАНИЕ ДЕПУТАТОВ</w:t>
      </w:r>
      <w:r>
        <w:rPr>
          <w:rFonts w:ascii="Times New Roman" w:hAnsi="Times New Roman" w:cs="Times New Roman"/>
          <w:bCs/>
        </w:rPr>
        <w:t xml:space="preserve">                         проект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УСПЕНСКОГО  СЕЛЬСОВЕТА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КАСТОРЕНСКОГО  РАЙОНА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РЕШЕНИЕ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pacing w:val="-8"/>
        </w:rPr>
        <w:t xml:space="preserve">от    </w:t>
      </w:r>
      <w:r>
        <w:rPr>
          <w:rFonts w:ascii="Times New Roman" w:hAnsi="Times New Roman" w:cs="Times New Roman"/>
          <w:bCs/>
          <w:spacing w:val="-6"/>
        </w:rPr>
        <w:t xml:space="preserve">2024 года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№ 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25850" w:rsidRDefault="00025850" w:rsidP="000258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О  внесении изменений в решение Собрания депутатов Успенского  сельсовета Касторенского района  от 22.09.2015 г. № 20 «О налоге на имущество физических лиц»</w:t>
      </w:r>
      <w:r>
        <w:rPr>
          <w:rFonts w:ascii="Times New Roman" w:hAnsi="Times New Roman" w:cs="Times New Roman"/>
        </w:rPr>
        <w:t xml:space="preserve">  (в ред. решений  от 02.03.2017 № 03, от 14.11.2017 № 23,  от 18.10.2018г. № 22,</w:t>
      </w:r>
    </w:p>
    <w:p w:rsidR="00025850" w:rsidRDefault="00025850" w:rsidP="000258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16.01.2020г. № 2)</w:t>
      </w:r>
    </w:p>
    <w:p w:rsidR="00025850" w:rsidRDefault="00025850" w:rsidP="000258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PT-Astra-Sans-Regular" w:hAnsi="PT-Astra-Sans-Regular"/>
          <w:color w:val="252525"/>
        </w:rPr>
        <w:t xml:space="preserve">     В  соответствии с Законом Курской области от 27.04.2024 №32-ЗКО « О внесении изменений в Закон Курской области «О государственной поддержке семей, имеющих детей, в Курской области», Собрание депутатов Успенского сельсовета Касторенского района  РЕШИЛО:</w:t>
      </w:r>
      <w:r>
        <w:rPr>
          <w:rFonts w:ascii="Times New Roman" w:hAnsi="Times New Roman" w:cs="Times New Roman"/>
        </w:rPr>
        <w:t xml:space="preserve"> </w:t>
      </w:r>
    </w:p>
    <w:p w:rsidR="00025850" w:rsidRDefault="00025850" w:rsidP="000258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PT-Astra-Sans-Regular" w:hAnsi="PT-Astra-Sans-Regular"/>
          <w:color w:val="252525"/>
        </w:rPr>
        <w:t>1. Внести в решение Собрания депутатов Успенского сельсовета Касторенского района  от 22.09.2015 г. № 20 «О налоге на имущество физических лиц»  (</w:t>
      </w:r>
      <w:r>
        <w:rPr>
          <w:rFonts w:ascii="Times New Roman" w:hAnsi="Times New Roman" w:cs="Times New Roman"/>
        </w:rPr>
        <w:t>в ред. решений  от 02.03.2017</w:t>
      </w:r>
    </w:p>
    <w:p w:rsidR="00025850" w:rsidRDefault="00025850" w:rsidP="000258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03, от 14.11.2017 № 23,  от 18.10.2018г. № 22,от 16.01.2020г. № 2)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 следующие изменения: дополнив пункт 2 подпунктом   6  следующего содержания: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«6) Право многодетных семей на меры государственной поддержки, установленные статьями 13, 16, 20, 22.18 настоящего Закона,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 ».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PT-Astra-Sans-Regular" w:hAnsi="PT-Astra-Sans-Regular"/>
          <w:color w:val="252525"/>
          <w:sz w:val="24"/>
          <w:szCs w:val="24"/>
        </w:rPr>
        <w:t xml:space="preserve"> Настоящее Решение вступает в силу со дня его официального опубликования и распространяется на правоотношения, возникшие с 27 апреля  2024 года. 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 депутатов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Успенского  сельсовета                                                                    Т.А.Хлынина 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 </w:t>
      </w:r>
    </w:p>
    <w:p w:rsidR="00025850" w:rsidRDefault="00025850" w:rsidP="00025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Успенского сельсовета                                                                      Г.Д.Обухова</w:t>
      </w:r>
    </w:p>
    <w:p w:rsidR="00025850" w:rsidRDefault="00025850" w:rsidP="00025850"/>
    <w:p w:rsidR="00EB743F" w:rsidRDefault="00EB743F"/>
    <w:sectPr w:rsidR="00EB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50"/>
    <w:rsid w:val="00025850"/>
    <w:rsid w:val="00E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2024-07-15T13:02:00Z</dcterms:created>
  <dcterms:modified xsi:type="dcterms:W3CDTF">2024-07-15T13:03:00Z</dcterms:modified>
</cp:coreProperties>
</file>