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5D" w:rsidRDefault="0030425D" w:rsidP="0030425D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outlineLvl w:val="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b/>
          <w:sz w:val="32"/>
          <w:szCs w:val="32"/>
          <w:lang w:eastAsia="ru-RU"/>
        </w:rPr>
        <w:t xml:space="preserve">                              АДМИНИСТРАЦИЯ          </w:t>
      </w:r>
    </w:p>
    <w:p w:rsidR="0030425D" w:rsidRDefault="0030425D" w:rsidP="0030425D">
      <w:pPr>
        <w:widowControl w:val="0"/>
        <w:autoSpaceDE w:val="0"/>
        <w:autoSpaceDN w:val="0"/>
        <w:adjustRightInd w:val="0"/>
        <w:spacing w:after="0" w:line="240" w:lineRule="auto"/>
        <w:ind w:left="3060" w:right="-5" w:hanging="3060"/>
        <w:jc w:val="center"/>
        <w:outlineLvl w:val="0"/>
        <w:rPr>
          <w:rFonts w:ascii="Times New Roman" w:eastAsia="Times New Roman" w:hAnsi="Times New Roman" w:cs="Times New Roman CYR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 CYR"/>
          <w:b/>
          <w:sz w:val="28"/>
          <w:szCs w:val="32"/>
          <w:lang w:eastAsia="ru-RU"/>
        </w:rPr>
        <w:t>УСПЕНСКОГО СЕЛЬСОВЕТА</w:t>
      </w:r>
    </w:p>
    <w:p w:rsidR="0030425D" w:rsidRDefault="0030425D" w:rsidP="0030425D">
      <w:pPr>
        <w:widowControl w:val="0"/>
        <w:autoSpaceDE w:val="0"/>
        <w:autoSpaceDN w:val="0"/>
        <w:adjustRightInd w:val="0"/>
        <w:spacing w:after="0" w:line="240" w:lineRule="auto"/>
        <w:ind w:left="3060" w:right="-5" w:hanging="3060"/>
        <w:jc w:val="center"/>
        <w:rPr>
          <w:rFonts w:ascii="Times New Roman" w:eastAsia="Times New Roman" w:hAnsi="Times New Roman" w:cs="Times New Roman CYR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 CYR"/>
          <w:b/>
          <w:sz w:val="28"/>
          <w:szCs w:val="32"/>
          <w:lang w:eastAsia="ru-RU"/>
        </w:rPr>
        <w:t xml:space="preserve">КАСТОРЕНСКОГО  РАЙОНА </w:t>
      </w:r>
    </w:p>
    <w:p w:rsidR="0030425D" w:rsidRDefault="0030425D" w:rsidP="0030425D">
      <w:pPr>
        <w:widowControl w:val="0"/>
        <w:autoSpaceDE w:val="0"/>
        <w:autoSpaceDN w:val="0"/>
        <w:adjustRightInd w:val="0"/>
        <w:spacing w:after="0" w:line="240" w:lineRule="auto"/>
        <w:ind w:left="3060" w:right="-5" w:hanging="3060"/>
        <w:jc w:val="center"/>
        <w:rPr>
          <w:rFonts w:ascii="Times New Roman" w:eastAsia="Times New Roman" w:hAnsi="Times New Roman" w:cs="Times New Roman CYR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 CYR"/>
          <w:b/>
          <w:sz w:val="28"/>
          <w:szCs w:val="32"/>
          <w:lang w:eastAsia="ru-RU"/>
        </w:rPr>
        <w:t>КУРСКОЙ ОБЛАСТИ</w:t>
      </w:r>
    </w:p>
    <w:p w:rsidR="0030425D" w:rsidRDefault="0030425D" w:rsidP="0030425D">
      <w:pPr>
        <w:widowControl w:val="0"/>
        <w:autoSpaceDE w:val="0"/>
        <w:autoSpaceDN w:val="0"/>
        <w:adjustRightInd w:val="0"/>
        <w:spacing w:after="0" w:line="240" w:lineRule="auto"/>
        <w:ind w:left="3060" w:right="-5" w:hanging="3060"/>
        <w:jc w:val="center"/>
        <w:rPr>
          <w:rFonts w:ascii="Times New Roman" w:eastAsia="Times New Roman" w:hAnsi="Times New Roman" w:cs="Times New Roman CYR"/>
          <w:b/>
          <w:sz w:val="32"/>
          <w:szCs w:val="32"/>
          <w:lang w:eastAsia="ru-RU"/>
        </w:rPr>
      </w:pPr>
    </w:p>
    <w:p w:rsidR="0030425D" w:rsidRDefault="0030425D" w:rsidP="0030425D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                              ПОСТАНОВЛЕНИЕ</w:t>
      </w:r>
    </w:p>
    <w:p w:rsidR="0030425D" w:rsidRDefault="0030425D" w:rsidP="003042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 CYR"/>
          <w:sz w:val="28"/>
          <w:szCs w:val="28"/>
          <w:lang w:eastAsia="ru-RU"/>
        </w:rPr>
      </w:pPr>
    </w:p>
    <w:p w:rsidR="0030425D" w:rsidRDefault="0030425D" w:rsidP="0030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27.08.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2024 г.                                                      №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57</w:t>
      </w:r>
    </w:p>
    <w:p w:rsidR="0030425D" w:rsidRDefault="0030425D" w:rsidP="0030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определении Порядка банковского 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сопровождения   контрактов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35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20.09.2014 г. № 963 «Об осуществлении банковского сопровождения контрактов», Уставом  МО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«Успенский 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области, Администрация Успенского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0425D" w:rsidRDefault="0030425D" w:rsidP="0030425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 Утвердить    прилагаемый     Порядок      осуществления  банковского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сопровождения  контрактов (Приложение № 1).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 Утвердить    случаи    осуществления    банковского     сопровождения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контрактов, предметом которых являются поставки товаров, выполнение работ, оказание услуг для обеспечения муниципальных нужд для Успенского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 (Приложение № 2).</w:t>
      </w:r>
    </w:p>
    <w:p w:rsidR="0030425D" w:rsidRDefault="0030425D" w:rsidP="0030425D">
      <w:p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 Постановление      вступает    в     силу      после    его     официального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опубликования (обнародования) и подлежит размещению на официальном сайте Администрации Успенского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30425D" w:rsidRDefault="0030425D" w:rsidP="0030425D">
      <w:p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0425D" w:rsidRDefault="0030425D" w:rsidP="0030425D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 Глава Успенского  сельсовета                              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Г.Д.Обухова</w:t>
      </w:r>
      <w:proofErr w:type="spellEnd"/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Успенского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30425D" w:rsidRDefault="0030425D" w:rsidP="0030425D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27. 08.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г.№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425D" w:rsidRDefault="0030425D" w:rsidP="0030425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осуществления банковского сопровождения контрактов</w:t>
      </w:r>
    </w:p>
    <w:p w:rsidR="0030425D" w:rsidRDefault="0030425D" w:rsidP="0030425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I.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30425D" w:rsidRDefault="0030425D" w:rsidP="0030425D">
      <w:pPr>
        <w:shd w:val="clear" w:color="auto" w:fill="FFFFFF"/>
        <w:spacing w:before="100" w:beforeAutospacing="1" w:after="100" w:afterAutospacing="1" w:line="240" w:lineRule="auto"/>
        <w:ind w:left="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отчетов.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1.2. Для   целей    настоящего     Порядка    используются  следующие понятия: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Условия осуществления банковского сопровождения контрактов</w:t>
      </w:r>
    </w:p>
    <w:p w:rsidR="0030425D" w:rsidRDefault="0030425D" w:rsidP="0030425D">
      <w:pPr>
        <w:shd w:val="clear" w:color="auto" w:fill="FFFFFF"/>
        <w:spacing w:before="100" w:beforeAutospacing="1" w:after="0" w:line="240" w:lineRule="auto"/>
        <w:ind w:left="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2.1.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30425D" w:rsidRDefault="0030425D" w:rsidP="0030425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2.2. В случаях, указанных в приложении № 2 к настоящему постановлению, в сопровождаемый контра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кт вкл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ючаются условия: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 об ответственности поставщика за несоблюдение условий, установленных настоящим пунктом.</w:t>
      </w:r>
    </w:p>
    <w:p w:rsidR="0030425D" w:rsidRDefault="0030425D" w:rsidP="0030425D">
      <w:pPr>
        <w:shd w:val="clear" w:color="auto" w:fill="FFFFFF"/>
        <w:spacing w:before="100" w:beforeAutospacing="1"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 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  <w:proofErr w:type="gramEnd"/>
    </w:p>
    <w:p w:rsidR="0030425D" w:rsidRDefault="0030425D" w:rsidP="0030425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 предмет сопровождаемого контракта;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б)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  <w:proofErr w:type="gramEnd"/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полномочия банка, предусмотренные пунктом 10 настоящего Порядка.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Требования к банкам и порядку их отбора</w:t>
      </w:r>
    </w:p>
    <w:p w:rsidR="0030425D" w:rsidRDefault="0030425D" w:rsidP="0030425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этот банк осуществляет банковское сопровождение контракта до завершения контракта, если администрацией Успенского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 не принято решение о прекращении таким банком банковского сопровождения контракта. 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Условия договора обособленного счета, заключаемого с банком</w:t>
      </w:r>
    </w:p>
    <w:p w:rsidR="0030425D" w:rsidRDefault="0030425D" w:rsidP="0030425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4.1.Обособленный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:rsidR="0030425D" w:rsidRDefault="0030425D" w:rsidP="0030425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4.2 .На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30425D" w:rsidRDefault="0030425D" w:rsidP="0030425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4.3.В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  осуществление контроля целевого использования денежных средств с обособленного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осуществление блокирования операций по обособленному счету в случае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установления факта несоответствия содержания такой операции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целевому использованию средств с обособленного счета;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в) иные функции, предусмотренные контрактом.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Требования к содержанию формируемых банками отчетов</w:t>
      </w:r>
    </w:p>
    <w:p w:rsidR="0030425D" w:rsidRDefault="0030425D" w:rsidP="0030425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предоставляет заказчику отчет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30425D" w:rsidRDefault="0030425D" w:rsidP="0030425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5.2.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предоставляет  заказчику отчет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банковском сопровождении контракта, который должен содержать: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иную информацию, предусмотренную контрактом.</w:t>
      </w:r>
    </w:p>
    <w:p w:rsidR="0030425D" w:rsidRDefault="0030425D" w:rsidP="0030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5.3.  Заказчики в течение трех рабочих дней после получения от банка отчета, предусмотренного пунктом 5.2 настоящего Порядка, размещает его в установленном порядке в единой информационной системе в сфере закупок.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5D" w:rsidRDefault="0030425D" w:rsidP="0030425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Успенского   сельсовета</w:t>
      </w: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27.08.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425D" w:rsidRDefault="0030425D" w:rsidP="00304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425D" w:rsidRDefault="0030425D" w:rsidP="00304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Успенского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области.</w:t>
      </w:r>
    </w:p>
    <w:p w:rsidR="0030425D" w:rsidRDefault="0030425D" w:rsidP="00304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 вправе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условие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30425D" w:rsidRDefault="0030425D" w:rsidP="00304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Успенского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области, не предусматривающими предоставление аванса поставщику;</w:t>
      </w:r>
    </w:p>
    <w:p w:rsidR="0030425D" w:rsidRDefault="0030425D" w:rsidP="00304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  <w:proofErr w:type="gramEnd"/>
    </w:p>
    <w:p w:rsidR="0030425D" w:rsidRDefault="0030425D" w:rsidP="003042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6E7" w:rsidRDefault="00C046E7"/>
    <w:sectPr w:rsidR="00C0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5D"/>
    <w:rsid w:val="0030425D"/>
    <w:rsid w:val="00C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1847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2024-08-27T13:30:00Z</dcterms:created>
  <dcterms:modified xsi:type="dcterms:W3CDTF">2024-08-27T13:32:00Z</dcterms:modified>
</cp:coreProperties>
</file>