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9765" w14:textId="77777777" w:rsidR="008A2F35" w:rsidRDefault="008A2F35" w:rsidP="008A2F35">
      <w:r>
        <w:t>25. Предусмотрена ли ответственность за незаконное ношение форменной одежды со знаками различия, с символикой государственных военизированных организаций, правоохранительных или контролирующих органов?</w:t>
      </w:r>
    </w:p>
    <w:p w14:paraId="3F78EE89" w14:textId="77777777" w:rsidR="008A2F35" w:rsidRDefault="008A2F35" w:rsidP="008A2F35">
      <w:r>
        <w:t xml:space="preserve"> По существу заданного вопроса могу пояснить следующее. За незаконное ношение форменной одежды со знаками различия, с символикой государственных военизированных организаций, правоохранительных или контролирующих органов предусмотрена административная ответственность, закреплённая ст. 17.12 КоАП РФ. Совершение данного правонарушения по ч. 1 ст. 17.12 влечет наложение административного штрафа в размере от одной тысячи до одной тысячи пятисот рублей с конфискацией форменной одежды, знаков различия, символики государственных военизированных организаций, правоохранительных или контролирующих органов. В соответствии с ч. вышеуказанной статьи те же действия, совершенные лицом, имеющим специальное разрешение (лицензию) на осуществление частной детективной или охранной деятельности, в связи с осуществлением этой деятельности, влекут наложение административного штрафа в размере от одной тысячи пятисот до двух тысяч пятисот рублей с конфискацией форменной одежды, знаков различия, символики государственных военизированных организаций, правоохранительных или контролирующих органов.</w:t>
      </w:r>
    </w:p>
    <w:p w14:paraId="1D63C687" w14:textId="77777777" w:rsidR="008A2F35" w:rsidRDefault="008A2F35" w:rsidP="008A2F35">
      <w:r>
        <w:t xml:space="preserve"> Помощник прокурора Касторенского района                                             Ю.Ю. Райкова </w:t>
      </w:r>
    </w:p>
    <w:sectPr w:rsidR="008A2F35" w:rsidSect="00E5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25"/>
    <w:rsid w:val="00432F55"/>
    <w:rsid w:val="008A2F35"/>
    <w:rsid w:val="00D40C25"/>
    <w:rsid w:val="00E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C6796-697E-4C79-8BD5-231B700C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3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2024-02-22T06:29:00Z</dcterms:created>
  <dcterms:modified xsi:type="dcterms:W3CDTF">2024-02-22T06:29:00Z</dcterms:modified>
</cp:coreProperties>
</file>